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2EF07" w14:textId="77777777" w:rsidR="00C15DA9" w:rsidRPr="00C15DA9" w:rsidRDefault="00C15DA9" w:rsidP="00C15DA9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proofErr w:type="spellStart"/>
      <w:r w:rsidRPr="00C15DA9">
        <w:rPr>
          <w:rFonts w:ascii="Helvetica" w:eastAsia="Times New Roman" w:hAnsi="Helvetica" w:cs="Helvetica"/>
          <w:b/>
          <w:bCs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b/>
          <w:bCs/>
          <w:color w:val="2B2B2B"/>
          <w:kern w:val="0"/>
          <w:sz w:val="24"/>
          <w:szCs w:val="24"/>
          <w14:ligatures w14:val="none"/>
        </w:rPr>
        <w:t xml:space="preserve"> Informed Consent</w:t>
      </w:r>
    </w:p>
    <w:p w14:paraId="4AE8B0FE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</w:p>
    <w:p w14:paraId="5BDADBC2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® is an allograft adipose matrix implant.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® is a biocompatible, Human, Cell, and Tissue Product (HCT/P) derived from donated human adipose (fat) tissue. Allograft tissue products have been around for many years, in the form of bone tissue, tendon/ligament tissue and skin (dermal) tissues.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® is intended for the replacement of damaged or inadequate integumental adipose tissue matrix.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® Allograft Adipose Matrix may also be used for the reinforcement or supplemental support in underlying adipose tissue matrix as the result of damage or naturally occurring defects.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® is applied via injection into sub-dermal planes of tissue (under the skin) to correct minor surface irregularities and/or defects. Outcomes As with other soft tissue correction injections, each patient responds differently to treatment. Risks There are certain and inherent risks and potential side effects </w:t>
      </w:r>
      <w:proofErr w:type="gram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with</w:t>
      </w:r>
      <w:proofErr w:type="gram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any invasive procedure. These include but are not limited </w:t>
      </w:r>
      <w:proofErr w:type="gram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to:</w:t>
      </w:r>
      <w:proofErr w:type="gram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1) Post-treatment swelling, redness, discomfort, and bruising; 2) Initial swelling may persist for up to 2-4weeks; 3) Small nodules/bumps may be felt when massaging skin. These bumps may last 4-6weeks; 4) Scarring; 5) Allergic Reaction; 6) Post-Treatment Infection; 7) Injection into blood vessels resulting in tissue necrosis; 8) Further therapy may be required. 9) The use of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antiinflammatory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drugs and/or anticlotting agents may result in increased bleeding or bruising at the injection site(s). If any severe reactions should occur after treatment with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®, you should immediately contact your physician. Post-Treatment Apply a cool compress to the injection site for up to 48hrs. Avoid applying pressure to the treated area for 24 hours post-treatment. Massage the treated area for 5 minutes twice a day for 4 weeks after the injection. Mktg -1194 Rev 0 Consent The nature of this treatment has been explained to me by my treatment provider. I have had an opportunity to ask any questions to my treatment provider that I may have had about the treatment. I voluntarily consent to the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® treatment, and accept the potential risks and complications associated with this procedure. I understand that each person may respond to </w:t>
      </w:r>
      <w:proofErr w:type="spell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Renuva</w:t>
      </w:r>
      <w:proofErr w:type="spellEnd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® differently and additional therapies may be required. I understand that before and after photographs may be taken.</w:t>
      </w:r>
    </w:p>
    <w:p w14:paraId="762D995C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</w:p>
    <w:p w14:paraId="4E61503D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Place X on the below dotted line that you consent to</w:t>
      </w:r>
    </w:p>
    <w:p w14:paraId="06500AB5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Allow the use of my photographs for brochures, and/or other reference </w:t>
      </w:r>
      <w:proofErr w:type="gram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materials</w:t>
      </w:r>
      <w:proofErr w:type="gramEnd"/>
    </w:p>
    <w:p w14:paraId="47B76D5D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Keep all photographs confidential, to remain as part of my personal medical </w:t>
      </w:r>
      <w:proofErr w:type="gram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record</w:t>
      </w:r>
      <w:proofErr w:type="gramEnd"/>
    </w:p>
    <w:p w14:paraId="62EB57AF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By checking this box, I agree to use electronic records and signatures and I acknowledge that I have read the related </w:t>
      </w:r>
      <w:hyperlink r:id="rId4" w:tgtFrame="_blank" w:history="1">
        <w:r w:rsidRPr="00C15DA9">
          <w:rPr>
            <w:rFonts w:ascii="Helvetica" w:eastAsia="Times New Roman" w:hAnsi="Helvetica" w:cs="Helvetica"/>
            <w:color w:val="0000FF"/>
            <w:kern w:val="0"/>
            <w:sz w:val="24"/>
            <w:szCs w:val="24"/>
            <w:u w:val="single"/>
            <w14:ligatures w14:val="none"/>
          </w:rPr>
          <w:t>consumer disclosure</w:t>
        </w:r>
      </w:hyperlink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. (required)</w:t>
      </w:r>
    </w:p>
    <w:p w14:paraId="798FB8AD" w14:textId="77777777" w:rsidR="00C15DA9" w:rsidRPr="00C15DA9" w:rsidRDefault="00C15DA9" w:rsidP="00C15DA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Please type your name to sign </w:t>
      </w:r>
      <w:proofErr w:type="spellStart"/>
      <w:proofErr w:type="gramStart"/>
      <w:r w:rsidRPr="00C15DA9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belowDate</w:t>
      </w:r>
      <w:proofErr w:type="spellEnd"/>
      <w:proofErr w:type="gramEnd"/>
    </w:p>
    <w:p w14:paraId="5A8DF2C7" w14:textId="77777777" w:rsidR="008D7FDE" w:rsidRDefault="008D7FDE"/>
    <w:sectPr w:rsidR="008D7F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DA9"/>
    <w:rsid w:val="0002519F"/>
    <w:rsid w:val="008D7FDE"/>
    <w:rsid w:val="00C15DA9"/>
    <w:rsid w:val="00FA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FF617"/>
  <w15:chartTrackingRefBased/>
  <w15:docId w15:val="{2417BDC5-28F9-4987-81CE-D9BA2D5D6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8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ebra.com/consumer-disclosu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Lequawn James</dc:creator>
  <cp:keywords/>
  <dc:description/>
  <cp:lastModifiedBy>Lequawn James</cp:lastModifiedBy>
  <cp:revision>1</cp:revision>
  <dcterms:created xsi:type="dcterms:W3CDTF">2024-02-21T17:41:00Z</dcterms:created>
  <dcterms:modified xsi:type="dcterms:W3CDTF">2024-02-21T17:42:00Z</dcterms:modified>
</cp:coreProperties>
</file>